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ROSAC0225ZPB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Pădurea Seaca-Optășani</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733390755"/>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C">
      <w:pPr>
        <w:rPr/>
      </w:pPr>
      <w:sdt>
        <w:sdtPr>
          <w:id w:val="209038819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6970368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b w:val="1"/>
                <w:bCs w:val="1"/>
                <w:sz w:val="22"/>
                <w:szCs w:val="22"/>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8">
      <w:pPr>
        <w:jc w:val="cente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249,97</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B">
      <w:pPr>
        <w:rPr>
          <w:b w:val="1"/>
          <w:bCs w:val="1"/>
          <w:sz w:val="22"/>
          <w:szCs w:val="22"/>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11,80%</w:t>
      </w:r>
      <w:r w:rsidDel="00000000" w:rsidR="00000000" w:rsidRPr="00000000">
        <w:rPr>
          <w:sz w:val="22"/>
          <w:szCs w:val="22"/>
          <w:rtl w:val="0"/>
        </w:rPr>
        <w:t xml:space="preserve"/>
      </w:r>
      <w:r w:rsidDel="00000000" w:rsidR="00000000" w:rsidRPr="00000000">
        <w:rPr>
          <w:color w:val="000000"/>
          <w:sz w:val="22"/>
          <w:szCs w:val="22"/>
          <w:rtl w:val="0"/>
        </w:rPr>
        <w:t xml:space="preserve"/>
      </w:r>
      <w:r w:rsidDel="00000000" w:rsidR="00000000" w:rsidRPr="00000000">
        <w:rPr>
          <w:rtl w:val="0"/>
        </w:rPr>
      </w:r>
    </w:p>
    <w:p w:rsidR="00000000" w:rsidDel="00000000" w:rsidP="00000000" w:rsidRDefault="00000000" w:rsidRPr="00000000" w14:paraId="0000004E">
      <w:pPr>
        <w:rPr>
          <w:b w:val="1"/>
          <w:bCs w:val="1"/>
          <w:sz w:val="22"/>
          <w:szCs w:val="22"/>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Olt</w:t>
      </w:r>
      <w:r w:rsidDel="00000000" w:rsidR="00000000" w:rsidRPr="00000000">
        <w:rPr>
          <w:rtl w:val="0"/>
        </w:rPr>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B">
            <w:pPr>
              <w:rPr/>
            </w:pPr>
            <w:sdt>
              <w:sdtPr>
                <w:id w:val="-64358473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sdt>
              <w:sdtPr>
                <w:id w:val="-142849434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sdt>
              <w:sdtPr>
                <w:id w:val="-18195979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sdt>
              <w:sdtPr>
                <w:id w:val="84741697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sdt>
              <w:sdtPr>
                <w:id w:val="152597082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249,97</w:t>
      </w:r>
    </w:p>
    <w:p w:rsidR="00000000" w:rsidDel="00000000" w:rsidP="00000000" w:rsidRDefault="00000000" w:rsidRPr="00000000" w14:paraId="0000007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ph6vdrm1ebf7" w:id="0"/>
      <w:bookmarkEnd w:id="0"/>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rezervațiile naturale RONPA0681 Pădurea Seaca Optășani si RONPA0686 Rezervația de arborete de gârniță;</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A">
            <w:pPr>
              <w:spacing w:after="0" w:lineRule="auto"/>
              <w:jc w:val="both"/>
              <w:rPr>
                <w:i w:val="1"/>
                <w:iCs w:val="1"/>
              </w:rPr>
            </w:pPr>
            <w:r w:rsidDel="00000000" w:rsidR="00000000" w:rsidRPr="00000000">
              <w:rPr>
                <w:sz w:val="22"/>
                <w:szCs w:val="22"/>
                <w:rtl w:val="0"/>
              </w:rPr>
              <w:t xml:space="preserve">91M0 Păduri balcano-panonice de cer şi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rtl w:val="0"/>
              </w:rPr>
              <w:br w:type="textWrapping"/>
            </w:r>
            <w:r w:rsidDel="00000000" w:rsidR="00000000" w:rsidRPr="00000000">
              <w:rPr>
                <w:i w:val="1"/>
                <w:iCs w:val="1"/>
                <w:sz w:val="22"/>
                <w:szCs w:val="22"/>
                <w:rtl w:val="0"/>
              </w:rPr>
              <w:t xml:space="preserve">1088 Cerambyx cerdo</w:t>
            </w:r>
          </w:p>
          <w:p w:rsidR="00000000" w:rsidDel="00000000" w:rsidP="00000000" w:rsidRDefault="00000000" w:rsidRPr="00000000" w14:paraId="0000007D">
            <w:pPr>
              <w:spacing w:after="0" w:lineRule="auto"/>
              <w:rPr/>
            </w:pPr>
            <w:r w:rsidDel="00000000" w:rsidR="00000000" w:rsidRPr="00000000">
              <w:rPr>
                <w:i w:val="1"/>
                <w:iCs w:val="1"/>
                <w:sz w:val="22"/>
                <w:szCs w:val="22"/>
                <w:rtl w:val="0"/>
              </w:rPr>
              <w:t xml:space="preserve">1083 Lucanus cervus</w:t>
            </w:r>
            <w:r w:rsidDel="00000000" w:rsidR="00000000" w:rsidRPr="00000000">
              <w:rPr>
                <w:rtl w:val="0"/>
              </w:rPr>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6908 Morimus asper funereus </w:t>
            </w:r>
          </w:p>
          <w:p w:rsidR="00000000" w:rsidDel="00000000" w:rsidP="00000000" w:rsidRDefault="00000000" w:rsidRPr="00000000" w14:paraId="0000007F">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1">
            <w:pPr>
              <w:spacing w:after="0" w:lineRule="auto"/>
              <w:rPr>
                <w:b w:val="1"/>
                <w:bCs w:val="1"/>
                <w:i w:val="1"/>
                <w:iCs w:val="1"/>
                <w:sz w:val="22"/>
                <w:szCs w:val="22"/>
              </w:rPr>
            </w:pPr>
            <w:r w:rsidDel="00000000" w:rsidR="00000000" w:rsidRPr="00000000">
              <w:rPr>
                <w:i w:val="1"/>
                <w:iCs w:val="1"/>
                <w:sz w:val="22"/>
                <w:szCs w:val="22"/>
                <w:rtl w:val="0"/>
              </w:rPr>
              <w:t xml:space="preserve">1263 Lacerta viridis</w:t>
            </w:r>
            <w:r w:rsidDel="00000000" w:rsidR="00000000" w:rsidRPr="00000000">
              <w:rPr>
                <w:b w:val="1"/>
                <w:bCs w:val="1"/>
                <w:i w:val="1"/>
                <w:iCs w:val="1"/>
                <w:sz w:val="22"/>
                <w:szCs w:val="22"/>
                <w:rtl w:val="0"/>
              </w:rPr>
              <w:t xml:space="preserve"> </w:t>
            </w:r>
          </w:p>
          <w:p w:rsidR="00000000" w:rsidDel="00000000" w:rsidP="00000000" w:rsidRDefault="00000000" w:rsidRPr="00000000" w14:paraId="00000082">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br w:type="textWrapping"/>
              <w:t xml:space="preserve">1363 Felis silvestris</w:t>
            </w:r>
          </w:p>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i w:val="1"/>
                <w:iCs w:val="1"/>
                <w:sz w:val="22"/>
                <w:szCs w:val="22"/>
                <w:rtl w:val="0"/>
              </w:rPr>
              <w:t xml:space="preserve">1357 Martes martes</w:t>
              <w:br w:type="textWrapping"/>
              <w:t xml:space="preserve">2631 Meles meles</w:t>
              <w:br w:type="textWrapping"/>
            </w:r>
            <w:r w:rsidDel="00000000" w:rsidR="00000000" w:rsidRPr="00000000">
              <w:rPr>
                <w:b w:val="1"/>
                <w:bCs w:val="1"/>
                <w:i w:val="1"/>
                <w:iCs w:val="1"/>
                <w:sz w:val="22"/>
                <w:szCs w:val="22"/>
                <w:rtl w:val="0"/>
              </w:rPr>
              <w:t xml:space="preserve">Păsări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A238 Dendrocopos medius</w:t>
              <w:br w:type="textWrapping"/>
              <w:t xml:space="preserve">A240 Dendrocopos minor</w:t>
              <w:br w:type="textWrapping"/>
              <w:t xml:space="preserve">A379 Emberiza hortulana</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86">
            <w:pPr>
              <w:spacing w:after="0" w:lineRule="auto"/>
              <w:rPr>
                <w:b w:val="1"/>
                <w:bCs w:val="1"/>
                <w:i w:val="1"/>
                <w:iCs w:val="1"/>
                <w:sz w:val="22"/>
                <w:szCs w:val="22"/>
              </w:rPr>
            </w:pPr>
            <w:r w:rsidDel="00000000" w:rsidR="00000000" w:rsidRPr="00000000">
              <w:rPr>
                <w:i w:val="1"/>
                <w:iCs w:val="1"/>
                <w:sz w:val="22"/>
                <w:szCs w:val="22"/>
                <w:rtl w:val="0"/>
              </w:rPr>
              <w:t xml:space="preserve">A234 Picus canus</w:t>
              <w:br w:type="textWrapping"/>
              <w:t xml:space="preserve">A285 Turdus philomelos</w:t>
            </w:r>
            <w:r w:rsidDel="00000000" w:rsidR="00000000" w:rsidRPr="00000000">
              <w:rPr>
                <w:b w:val="1"/>
                <w:bCs w:val="1"/>
                <w:i w:val="1"/>
                <w:iCs w:val="1"/>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de interes comunitar: 91M0 — păduri balcano-panonice de cer și gorun. Habitatele forestiere din ZPB includ păduri încadrate în tipul funcțional 1 (T1) — păduri cu funcții speciale de protecție, cu interzicerea tăierilor, precum și păduri seculare cu arbori bătrâni și structură naturală conservată, dar și în tipul funcțional 2 (T2). Zona include suprafețe încadrate în categorii de protecție națională: rezervație naturală.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89">
            <w:pPr>
              <w:spacing w:after="0" w:line="240" w:lineRule="auto"/>
              <w:rPr>
                <w:sz w:val="22"/>
                <w:szCs w:val="22"/>
              </w:rPr>
            </w:pPr>
            <w:r w:rsidDel="00000000" w:rsidR="00000000" w:rsidRPr="00000000">
              <w:rPr>
                <w:rtl w:val="0"/>
              </w:rPr>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(T1) și pădurile seculare,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B02 -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i w:val="1"/>
                <w:iCs w:val="1"/>
                <w:sz w:val="22"/>
                <w:szCs w:val="22"/>
              </w:rPr>
            </w:pPr>
            <w:r w:rsidDel="00000000" w:rsidR="00000000" w:rsidRPr="00000000">
              <w:rPr>
                <w:b w:val="1"/>
                <w:bCs w:val="1"/>
                <w:i w:val="1"/>
                <w:i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D">
            <w:pPr>
              <w:jc w:val="both"/>
              <w:rPr>
                <w:i w:val="1"/>
                <w:iCs w:val="1"/>
                <w:sz w:val="22"/>
                <w:szCs w:val="22"/>
              </w:rPr>
            </w:pPr>
            <w:r w:rsidDel="00000000" w:rsidR="00000000" w:rsidRPr="00000000">
              <w:rPr>
                <w:b w:val="1"/>
                <w:bCs w:val="1"/>
                <w:i w:val="1"/>
                <w:i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sz w:val="22"/>
          <w:szCs w:val="22"/>
          <w:rtl w:val="0"/>
        </w:rPr>
        <w:t xml:space="preserve"> Paşcovschi S., colab., 1967, Vegetaţia lemnoasă din silvostepa României, Edit. Acad. Române: 1-294 + 12 tab. + 35 fig.</w:t>
      </w:r>
      <w:r w:rsidDel="00000000" w:rsidR="00000000" w:rsidRPr="00000000">
        <w:rPr>
          <w:rtl w:val="0"/>
        </w:rPr>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Consultările publice  au fost realizate la: 14 octombrie 2024 – Slatina, jud. Olt, 25 aprilie 2025 – DS Olt.</w:t>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w:t>
      </w:r>
      <w:r w:rsidDel="00000000" w:rsidR="00000000" w:rsidRPr="00000000">
        <w:rPr>
          <w:color w:val="000000"/>
          <w:rtl w:val="0"/>
        </w:rPr>
        <w:t xml:space="preserve"> </w:t>
      </w:r>
      <w:r w:rsidDel="00000000" w:rsidR="00000000" w:rsidRPr="00000000">
        <w:rPr>
          <w:b w:val="1"/>
          <w:bCs w:val="1"/>
          <w:color w:val="000000"/>
          <w:sz w:val="22"/>
          <w:szCs w:val="22"/>
          <w:rtl w:val="0"/>
        </w:rPr>
        <w:t xml:space="preserve">16 19 decembrie 2025 </w:t>
      </w:r>
      <w:r w:rsidDel="00000000" w:rsidR="00000000" w:rsidRPr="00000000">
        <w:rPr>
          <w:color w:val="000000"/>
          <w:sz w:val="22"/>
          <w:szCs w:val="22"/>
          <w:rtl w:val="0"/>
        </w:rPr>
        <w:t xml:space="preserve">cu participarea factorilor interesați relevanți din județul Olt.</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7">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8">
      <w:pPr>
        <w:rPr/>
      </w:pPr>
      <w:r w:rsidDel="00000000" w:rsidR="00000000" w:rsidRPr="00000000">
        <w:rPr>
          <w:sz w:val="22"/>
          <w:szCs w:val="22"/>
          <w:rtl w:val="0"/>
        </w:rPr>
        <w:t xml:space="preserve">Link: </w:t>
      </w:r>
      <w:r w:rsidDel="00000000" w:rsidR="00000000" w:rsidRPr="00000000">
        <w:rPr>
          <w:color w:val="0000ff"/>
          <w:sz w:val="22"/>
          <w:szCs w:val="22"/>
          <w:u w:val="single"/>
          <w:rtl w:val="0"/>
        </w:rPr>
        <w:t xml:space="preserve">https://mmediu.ro/domenii/mediu/arii-naturale-protejate/zpb-pnrr-i-3/</w:t>
      </w: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rD2pIPVvmsFeRrpqaxeWeM/wv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BoNnZkcm0xZWJmNzgAciExb1JKU0pjMmQzSk9KVXB0M0xkTTZ5Z3J6QmpSdEZ1X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